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120"/>
        <w:rPr>
          <w:b/>
        </w:rPr>
      </w:pPr>
      <w:r>
        <w:rPr>
          <w:b/>
          <w:sz w:val="32"/>
          <w:szCs w:val="32"/>
        </w:rPr>
        <w:t xml:space="preserve">FORMATIONS VALIDEES AU COURS DE LA THESE       </w:t>
        <w:tab/>
        <w:tab/>
        <w:tab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8892540" cy="14262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Nom – Prénom :</w:t>
      </w:r>
      <w:r>
        <w:rPr>
          <w:b/>
        </w:rPr>
        <w:tab/>
        <w:tab/>
        <w:tab/>
        <w:t xml:space="preserve">   </w:t>
      </w:r>
    </w:p>
    <w:tbl>
      <w:tblPr>
        <w:jc w:val="left"/>
        <w:tblInd w:w="-459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093"/>
        <w:gridCol w:w="2"/>
        <w:gridCol w:w="3066"/>
        <w:gridCol w:w="1608"/>
        <w:gridCol w:w="1"/>
        <w:gridCol w:w="1841"/>
        <w:gridCol w:w="1"/>
        <w:gridCol w:w="1279"/>
      </w:tblGrid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Année universitaire</w:t>
            </w:r>
          </w:p>
        </w:tc>
        <w:tc>
          <w:tcPr>
            <w:tcW w:w="6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INTITULE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Responsable  ou Intervenant </w:t>
            </w:r>
          </w:p>
        </w:tc>
        <w:tc>
          <w:tcPr>
            <w:tcW w:w="3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Validation </w:t>
            </w:r>
          </w:p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Nombre de jours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Validation CFDIP *</w:t>
            </w:r>
          </w:p>
        </w:tc>
      </w:tr>
      <w:tr>
        <w:trPr>
          <w:trHeight w:val="273" w:hRule="atLeast"/>
          <w:cantSplit w:val="false"/>
        </w:trPr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0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6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Scientifiques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Non scientifiques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Oui / Non</w:t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5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91" w:hRule="atLeast"/>
          <w:cantSplit w:val="false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Date et signature :</w:t>
              <w:tab/>
              <w:tab/>
              <w:tab/>
              <w:tab/>
              <w:tab/>
              <w:tab/>
              <w:tab/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Scientifiques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Non Scientifiques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dont CFDIP*</w:t>
            </w:r>
          </w:p>
        </w:tc>
      </w:tr>
      <w:tr>
        <w:trPr>
          <w:trHeight w:val="20" w:hRule="atLeast"/>
          <w:cantSplit w:val="false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0" w:hRule="atLeast"/>
          <w:cantSplit w:val="false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Total des jours valid</w:t>
            </w:r>
            <w:bookmarkStart w:id="0" w:name="__DdeLink__1797_517537870"/>
            <w:r>
              <w:rPr>
                <w:b/>
              </w:rPr>
              <w:t>és</w:t>
            </w:r>
            <w:bookmarkEnd w:id="0"/>
            <w:r>
              <w:rPr>
                <w:b/>
              </w:rPr>
              <w:t xml:space="preserve"> dans le cadre de l’ED ou d</w:t>
            </w:r>
            <w:r>
              <w:rPr>
                <w:b/>
              </w:rPr>
              <w:t>es</w:t>
            </w:r>
            <w:r>
              <w:rPr>
                <w:b/>
              </w:rPr>
              <w:t xml:space="preserve"> Master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STEP / NPAC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1" w:hRule="atLeast"/>
          <w:cantSplit w:val="false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33CC"/>
              </w:rPr>
            </w:pPr>
            <w:r>
              <w:rPr>
                <w:color w:val="0033CC"/>
              </w:rPr>
              <w:t>*à remplir pour les doctorants avec mission d’enseignement</w:t>
            </w:r>
          </w:p>
          <w:p>
            <w:pPr>
              <w:pStyle w:val="Normal"/>
              <w:spacing w:before="0" w:after="0"/>
              <w:rPr>
                <w:color w:val="0033CC"/>
              </w:rPr>
            </w:pPr>
            <w:r>
              <w:rPr>
                <w:color w:val="0033CC"/>
              </w:rPr>
              <w:t>Imprimer aussi la fiche bilan disponible sur le site CFDIP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 des jours validés</w:t>
            </w:r>
          </w:p>
        </w:tc>
        <w:tc>
          <w:tcPr>
            <w:tcW w:w="4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56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c7f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7c30e4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2670b5"/>
    <w:basedOn w:val="DefaultParagraphFont"/>
    <w:rPr/>
  </w:style>
  <w:style w:type="character" w:styleId="PieddepageCar" w:customStyle="1">
    <w:name w:val="Pied de page Car"/>
    <w:uiPriority w:val="99"/>
    <w:link w:val="Pieddepage"/>
    <w:rsid w:val="002670b5"/>
    <w:basedOn w:val="DefaultParagraphFont"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TextedebullesCar"/>
    <w:rsid w:val="007c30e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En-tteCar"/>
    <w:rsid w:val="002670b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PieddepageCar"/>
    <w:rsid w:val="002670b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3b2d4d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71d4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A1D2D-26E6-4B57-B941-8BF9C3F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2015-05-26T11:04:00Z</dcterms:created>
  <dc:creator>rasoarinoro</dc:creator>
  <dc:language>fr-FR</dc:language>
  <cp:lastModifiedBy>irene</cp:lastModifiedBy>
  <dcterms:modified xsi:type="dcterms:W3CDTF">2015-05-26T11:04:00Z</dcterms:modified>
  <cp:revision>2</cp:revision>
</cp:coreProperties>
</file>